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D4C" w:rsidRDefault="009B3D4C" w:rsidP="009B3D4C">
      <w:pPr>
        <w:jc w:val="center"/>
        <w:rPr>
          <w:sz w:val="24"/>
          <w:szCs w:val="24"/>
          <w:lang w:eastAsia="en-US"/>
        </w:rPr>
      </w:pPr>
    </w:p>
    <w:p w:rsidR="009B3D4C" w:rsidRDefault="009B3D4C" w:rsidP="009B3D4C">
      <w:pPr>
        <w:pStyle w:val="a5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21D6F77" wp14:editId="6E4A2D9A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3D4C" w:rsidRDefault="009B3D4C" w:rsidP="009B3D4C">
      <w:pPr>
        <w:pStyle w:val="a5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9B3D4C" w:rsidRDefault="009B3D4C" w:rsidP="009B3D4C">
      <w:pPr>
        <w:pStyle w:val="a5"/>
        <w:numPr>
          <w:ilvl w:val="0"/>
          <w:numId w:val="2"/>
        </w:numPr>
        <w:spacing w:after="0" w:line="252" w:lineRule="auto"/>
        <w:rPr>
          <w:b/>
          <w:bCs/>
          <w:sz w:val="28"/>
          <w:szCs w:val="28"/>
        </w:rPr>
      </w:pPr>
    </w:p>
    <w:p w:rsidR="009B3D4C" w:rsidRDefault="009B3D4C" w:rsidP="009B3D4C">
      <w:pPr>
        <w:pStyle w:val="a5"/>
        <w:numPr>
          <w:ilvl w:val="0"/>
          <w:numId w:val="2"/>
        </w:numPr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ФОНТАНСЬКА СІЛЬСЬКА РАДА</w:t>
      </w:r>
    </w:p>
    <w:p w:rsidR="009B3D4C" w:rsidRDefault="009B3D4C" w:rsidP="009B3D4C">
      <w:pPr>
        <w:pStyle w:val="a5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ОДЕСЬКОГО РАЙОНУ ОДЕСЬКОЇ ОБЛАСТІ</w:t>
      </w:r>
    </w:p>
    <w:p w:rsidR="009B3D4C" w:rsidRDefault="009B3D4C" w:rsidP="009B3D4C">
      <w:pPr>
        <w:pStyle w:val="a5"/>
        <w:numPr>
          <w:ilvl w:val="0"/>
          <w:numId w:val="2"/>
        </w:numPr>
        <w:spacing w:after="0" w:line="252" w:lineRule="auto"/>
        <w:jc w:val="center"/>
        <w:rPr>
          <w:b/>
          <w:bCs/>
          <w:sz w:val="28"/>
          <w:szCs w:val="28"/>
        </w:rPr>
      </w:pPr>
    </w:p>
    <w:p w:rsidR="009B3D4C" w:rsidRDefault="009B3D4C" w:rsidP="009B3D4C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9B3D4C" w:rsidRDefault="009B3D4C" w:rsidP="009B3D4C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9B3D4C" w:rsidRDefault="009B3D4C" w:rsidP="009B3D4C">
      <w:pPr>
        <w:pStyle w:val="a6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9B3D4C" w:rsidRPr="006B15E1" w:rsidTr="00E9663F">
        <w:tc>
          <w:tcPr>
            <w:tcW w:w="9747" w:type="dxa"/>
          </w:tcPr>
          <w:p w:rsidR="009B3D4C" w:rsidRDefault="009B3D4C" w:rsidP="00E9663F">
            <w:pPr>
              <w:pStyle w:val="a6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22.12.2025 року                                                                                      № </w:t>
            </w:r>
            <w:r w:rsidR="00E43B54">
              <w:rPr>
                <w:bCs/>
                <w:sz w:val="28"/>
                <w:szCs w:val="28"/>
              </w:rPr>
              <w:t>3624</w:t>
            </w:r>
            <w:bookmarkStart w:id="0" w:name="_GoBack"/>
            <w:bookmarkEnd w:id="0"/>
          </w:p>
          <w:p w:rsidR="009B3D4C" w:rsidRDefault="009B3D4C" w:rsidP="00E9663F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7113E9" w:rsidRPr="000B7222" w:rsidRDefault="007113E9" w:rsidP="007113E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передачу у власність  земельної ділянки гр. </w:t>
      </w:r>
      <w:proofErr w:type="spellStart"/>
      <w:r w:rsidR="00CC45D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Маковійчук</w:t>
      </w:r>
      <w:proofErr w:type="spellEnd"/>
      <w:r w:rsidR="00CC45D6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Галині Геннадіївні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за адресою: Одеська область, Одеський район, </w:t>
      </w:r>
      <w:r w:rsidR="00414F6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с. Олександрівка, вул. Тараса Шевченка, 97</w:t>
      </w:r>
    </w:p>
    <w:p w:rsidR="007113E9" w:rsidRPr="000B7222" w:rsidRDefault="007113E9" w:rsidP="007113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113E9" w:rsidRPr="000B7222" w:rsidRDefault="007113E9" w:rsidP="007113E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Відповідно до ст. 26 Закону України «Про місцеве самоврядування   в Україні»,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12, 38, 39, 40, 81, 116, 118, 121, 122, 125 , 186 Земельного кодексу України, пп.5 п. 27 Перехідних положень Земельного кодексу України,  п. 3 розділу VII Закону України «Про державний земельний кадастр», розглянувши заяву громадян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</w:t>
      </w: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344D4">
        <w:rPr>
          <w:rFonts w:ascii="Times New Roman" w:eastAsia="Times New Roman" w:hAnsi="Times New Roman" w:cs="Times New Roman"/>
          <w:sz w:val="28"/>
          <w:szCs w:val="28"/>
          <w:lang w:val="uk-UA"/>
        </w:rPr>
        <w:t>Маковійчук</w:t>
      </w:r>
      <w:proofErr w:type="spellEnd"/>
      <w:r w:rsidR="002344D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Галини Геннадіївни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7113E9" w:rsidRPr="000B7222" w:rsidRDefault="007113E9" w:rsidP="007113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113E9" w:rsidRPr="000B7222" w:rsidRDefault="007113E9" w:rsidP="007113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ВИРІШИЛА:</w:t>
      </w:r>
    </w:p>
    <w:p w:rsidR="002344D4" w:rsidRDefault="007113E9" w:rsidP="007113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1. Затвердити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технічну документацію із землеустрою щодо встановлення (відновлення) меж земельної д</w:t>
      </w:r>
      <w:r w:rsidR="002344D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ілянки в натурі (на місцевості), загальною площею 0,0723 га, для будівництва і обслуговування житлового будинку, господарських будівель і споруд  (присадибна ділянка), гр. </w:t>
      </w:r>
      <w:proofErr w:type="spellStart"/>
      <w:r w:rsidR="002344D4">
        <w:rPr>
          <w:rFonts w:ascii="Times New Roman" w:eastAsia="Times New Roman" w:hAnsi="Times New Roman" w:cs="Times New Roman"/>
          <w:sz w:val="28"/>
          <w:szCs w:val="28"/>
          <w:lang w:val="uk-UA"/>
        </w:rPr>
        <w:t>Маковійчук</w:t>
      </w:r>
      <w:proofErr w:type="spellEnd"/>
      <w:r w:rsidR="002344D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Галині Геннадіївні, що розташована за адресою: Одеська область, Одеський район, Фонтанська сільська рада, с. Олександрівка, вул. Тараса Шевченко, 97, кадастровий номер 5122780200:02:001:1145.</w:t>
      </w:r>
    </w:p>
    <w:p w:rsidR="007113E9" w:rsidRPr="000B7222" w:rsidRDefault="007113E9" w:rsidP="007113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Передати гр. </w:t>
      </w:r>
      <w:proofErr w:type="spellStart"/>
      <w:r w:rsidR="00335E51">
        <w:rPr>
          <w:rFonts w:ascii="Times New Roman" w:eastAsia="Times New Roman" w:hAnsi="Times New Roman" w:cs="Times New Roman"/>
          <w:sz w:val="28"/>
          <w:szCs w:val="28"/>
          <w:lang w:val="uk-UA"/>
        </w:rPr>
        <w:t>Маковійчук</w:t>
      </w:r>
      <w:proofErr w:type="spellEnd"/>
      <w:r w:rsidR="00335E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Галині Геннадіївні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безоплатно у власність земельну ділянку загальною площею 0,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 w:rsidR="00335E51">
        <w:rPr>
          <w:rFonts w:ascii="Times New Roman" w:eastAsia="Times New Roman" w:hAnsi="Times New Roman" w:cs="Times New Roman"/>
          <w:sz w:val="28"/>
          <w:szCs w:val="28"/>
          <w:lang w:val="uk-UA"/>
        </w:rPr>
        <w:t>723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га, для будівництва і обслуговування житлового будинку, господарських будівель і споруд (присадибна ділянка), що розташована за адресою: Одеська область, Одеський район,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с. </w:t>
      </w:r>
      <w:r w:rsidR="00335E51">
        <w:rPr>
          <w:rFonts w:ascii="Times New Roman" w:eastAsia="Times New Roman" w:hAnsi="Times New Roman" w:cs="Times New Roman"/>
          <w:sz w:val="28"/>
          <w:szCs w:val="28"/>
          <w:lang w:val="uk-UA"/>
        </w:rPr>
        <w:t>Олександрівка, вул. Тараса Шевченко, 97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кадастровий номер 512278</w:t>
      </w:r>
      <w:r w:rsidR="00335E51">
        <w:rPr>
          <w:rFonts w:ascii="Times New Roman" w:eastAsia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200:02:001:11</w:t>
      </w:r>
      <w:r w:rsidR="00335E51">
        <w:rPr>
          <w:rFonts w:ascii="Times New Roman" w:eastAsia="Times New Roman" w:hAnsi="Times New Roman" w:cs="Times New Roman"/>
          <w:sz w:val="28"/>
          <w:szCs w:val="28"/>
          <w:lang w:val="uk-UA"/>
        </w:rPr>
        <w:t>45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7113E9" w:rsidRPr="000B7222" w:rsidRDefault="007113E9" w:rsidP="007113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3. Рекомендувати гр. </w:t>
      </w:r>
      <w:proofErr w:type="spellStart"/>
      <w:r w:rsidR="00335E51">
        <w:rPr>
          <w:rFonts w:ascii="Times New Roman" w:eastAsia="Times New Roman" w:hAnsi="Times New Roman" w:cs="Times New Roman"/>
          <w:sz w:val="28"/>
          <w:szCs w:val="28"/>
          <w:lang w:val="uk-UA"/>
        </w:rPr>
        <w:t>Маковійчук</w:t>
      </w:r>
      <w:proofErr w:type="spellEnd"/>
      <w:r w:rsidR="00335E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Галині Геннадіївні</w:t>
      </w:r>
      <w:r w:rsidRPr="000B72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зареєструвати право власності на земельну ділянку відповідно до вимог чинного законодавства України.</w:t>
      </w:r>
    </w:p>
    <w:p w:rsidR="007113E9" w:rsidRPr="000B7222" w:rsidRDefault="007113E9" w:rsidP="007113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4. Зобов’язати гр. </w:t>
      </w:r>
      <w:proofErr w:type="spellStart"/>
      <w:r w:rsidR="00335E51">
        <w:rPr>
          <w:rFonts w:ascii="Times New Roman" w:eastAsia="Times New Roman" w:hAnsi="Times New Roman" w:cs="Times New Roman"/>
          <w:sz w:val="28"/>
          <w:szCs w:val="28"/>
          <w:lang w:val="uk-UA"/>
        </w:rPr>
        <w:t>Маковійчук</w:t>
      </w:r>
      <w:proofErr w:type="spellEnd"/>
      <w:r w:rsidR="00335E5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Галину Геннадіївну</w:t>
      </w: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виконувати обов’язки власників земельних ділянок, згідно </w:t>
      </w:r>
      <w:proofErr w:type="spellStart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. 91, 103 Земельного кодексу України.</w:t>
      </w:r>
    </w:p>
    <w:p w:rsidR="001F3D9B" w:rsidRPr="001F3D9B" w:rsidRDefault="007113E9" w:rsidP="001F3D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5.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F3D9B" w:rsidRPr="002860FE">
        <w:rPr>
          <w:rFonts w:ascii="Times New Roman" w:eastAsia="Times New Roman" w:hAnsi="Times New Roman" w:cs="Times New Roman"/>
          <w:sz w:val="28"/>
          <w:szCs w:val="24"/>
          <w:lang w:val="uk-UA"/>
        </w:rPr>
        <w:t>Під час використання земельної ділянки дотримуватися обмеження у її використанні, зареєстрованого у Державному земельному кадастрі та вимог, передбачених</w:t>
      </w:r>
      <w:r w:rsidR="001F3D9B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: </w:t>
      </w:r>
      <w:r w:rsidR="001F3D9B" w:rsidRPr="001F3D9B">
        <w:rPr>
          <w:rFonts w:ascii="Times New Roman" w:hAnsi="Times New Roman" w:cs="Times New Roman"/>
          <w:sz w:val="28"/>
          <w:szCs w:val="28"/>
          <w:lang w:val="uk-UA"/>
        </w:rPr>
        <w:t>Законом України "Про електроенергетику", Постановою Кабінету міністрів України "Про затвердження Правил охорони електричних мереж", від 16.10.1997 № 575/97-ВР; Земельним кодексом України 04.03.1997 №: 209, вид обмеження у використанні земельної ділянки: - Охоронна зона навколо (уздовж) об’єкта енергетичної системи (площа на яку поширюється дія обмежень – 0,0181 га);</w:t>
      </w:r>
    </w:p>
    <w:p w:rsidR="001F3D9B" w:rsidRPr="00931836" w:rsidRDefault="001F3D9B" w:rsidP="001F3D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F3D9B">
        <w:rPr>
          <w:rFonts w:ascii="Times New Roman" w:hAnsi="Times New Roman" w:cs="Times New Roman"/>
          <w:sz w:val="28"/>
          <w:szCs w:val="28"/>
          <w:lang w:val="uk-UA"/>
        </w:rPr>
        <w:t>Законом України "Про охорону культурної спадщини", Земельним кодексом України</w:t>
      </w:r>
      <w:r w:rsidRPr="001F3D9B">
        <w:rPr>
          <w:rFonts w:ascii="Times New Roman" w:hAnsi="Times New Roman" w:cs="Times New Roman"/>
          <w:sz w:val="28"/>
          <w:szCs w:val="28"/>
          <w:lang w:val="uk-UA"/>
        </w:rPr>
        <w:br/>
        <w:t>08.06.2000 №: 1805 вид обмеження у використанні земельної ділянки: - Зона охорони пам’ятки культурної спадщини (пло</w:t>
      </w:r>
      <w:r w:rsidRPr="00931836">
        <w:rPr>
          <w:rFonts w:ascii="Times New Roman" w:hAnsi="Times New Roman" w:cs="Times New Roman"/>
          <w:sz w:val="28"/>
          <w:szCs w:val="28"/>
          <w:lang w:val="uk-UA"/>
        </w:rPr>
        <w:t>ща на яку поширюється дія обмежень – 0,0</w:t>
      </w:r>
      <w:r>
        <w:rPr>
          <w:rFonts w:ascii="Times New Roman" w:hAnsi="Times New Roman" w:cs="Times New Roman"/>
          <w:sz w:val="28"/>
          <w:szCs w:val="28"/>
          <w:lang w:val="uk-UA"/>
        </w:rPr>
        <w:t>723</w:t>
      </w:r>
      <w:r w:rsidRPr="00931836">
        <w:rPr>
          <w:rFonts w:ascii="Times New Roman" w:hAnsi="Times New Roman" w:cs="Times New Roman"/>
          <w:sz w:val="28"/>
          <w:szCs w:val="28"/>
          <w:lang w:val="uk-UA"/>
        </w:rPr>
        <w:t xml:space="preserve"> га)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113E9" w:rsidRPr="000B7222" w:rsidRDefault="001F3D9B" w:rsidP="007113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6. </w:t>
      </w:r>
      <w:r w:rsidR="007113E9" w:rsidRPr="000B7222">
        <w:rPr>
          <w:rFonts w:ascii="Times New Roman" w:eastAsia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7113E9" w:rsidRPr="000B7222" w:rsidRDefault="007113E9" w:rsidP="007113E9">
      <w:pPr>
        <w:rPr>
          <w:lang w:val="uk-UA"/>
        </w:rPr>
      </w:pPr>
    </w:p>
    <w:p w:rsidR="007113E9" w:rsidRDefault="007113E9" w:rsidP="007113E9">
      <w:pPr>
        <w:rPr>
          <w:lang w:val="uk-UA"/>
        </w:rPr>
      </w:pPr>
    </w:p>
    <w:p w:rsidR="009B3D4C" w:rsidRPr="005D409B" w:rsidRDefault="009B3D4C" w:rsidP="009B3D4C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p w:rsidR="007113E9" w:rsidRDefault="007113E9" w:rsidP="007113E9">
      <w:pPr>
        <w:rPr>
          <w:lang w:val="uk-UA"/>
        </w:rPr>
      </w:pPr>
    </w:p>
    <w:p w:rsidR="007113E9" w:rsidRDefault="007113E9" w:rsidP="007113E9">
      <w:pPr>
        <w:rPr>
          <w:lang w:val="uk-UA"/>
        </w:rPr>
      </w:pPr>
    </w:p>
    <w:p w:rsidR="007113E9" w:rsidRDefault="007113E9" w:rsidP="007113E9">
      <w:pPr>
        <w:rPr>
          <w:lang w:val="uk-UA"/>
        </w:rPr>
      </w:pPr>
    </w:p>
    <w:p w:rsidR="007113E9" w:rsidRDefault="007113E9" w:rsidP="007113E9">
      <w:pPr>
        <w:rPr>
          <w:lang w:val="uk-UA"/>
        </w:rPr>
      </w:pPr>
    </w:p>
    <w:p w:rsidR="007113E9" w:rsidRDefault="007113E9" w:rsidP="007113E9">
      <w:pPr>
        <w:rPr>
          <w:lang w:val="uk-UA"/>
        </w:rPr>
      </w:pPr>
    </w:p>
    <w:p w:rsidR="007113E9" w:rsidRDefault="007113E9" w:rsidP="007113E9">
      <w:pPr>
        <w:rPr>
          <w:lang w:val="uk-UA"/>
        </w:rPr>
      </w:pPr>
    </w:p>
    <w:p w:rsidR="007113E9" w:rsidRDefault="007113E9" w:rsidP="007113E9">
      <w:pPr>
        <w:rPr>
          <w:lang w:val="uk-UA"/>
        </w:rPr>
      </w:pPr>
    </w:p>
    <w:p w:rsidR="007113E9" w:rsidRDefault="007113E9" w:rsidP="007113E9">
      <w:pPr>
        <w:rPr>
          <w:lang w:val="uk-UA"/>
        </w:rPr>
      </w:pPr>
    </w:p>
    <w:p w:rsidR="007113E9" w:rsidRDefault="007113E9" w:rsidP="007113E9">
      <w:pPr>
        <w:rPr>
          <w:lang w:val="uk-UA"/>
        </w:rPr>
      </w:pPr>
    </w:p>
    <w:p w:rsidR="007113E9" w:rsidRDefault="007113E9" w:rsidP="007113E9">
      <w:pPr>
        <w:rPr>
          <w:lang w:val="uk-UA"/>
        </w:rPr>
      </w:pPr>
    </w:p>
    <w:p w:rsidR="007113E9" w:rsidRDefault="007113E9" w:rsidP="007113E9">
      <w:pPr>
        <w:rPr>
          <w:lang w:val="uk-UA"/>
        </w:rPr>
      </w:pPr>
    </w:p>
    <w:p w:rsidR="007113E9" w:rsidRDefault="007113E9" w:rsidP="007113E9">
      <w:pPr>
        <w:rPr>
          <w:lang w:val="uk-UA"/>
        </w:rPr>
      </w:pPr>
    </w:p>
    <w:sectPr w:rsidR="007113E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1AF"/>
    <w:rsid w:val="001F3D9B"/>
    <w:rsid w:val="002344D4"/>
    <w:rsid w:val="00320DE8"/>
    <w:rsid w:val="00335E51"/>
    <w:rsid w:val="003F7241"/>
    <w:rsid w:val="00414F68"/>
    <w:rsid w:val="007113E9"/>
    <w:rsid w:val="00751221"/>
    <w:rsid w:val="009B3D4C"/>
    <w:rsid w:val="00A531AF"/>
    <w:rsid w:val="00CC45D6"/>
    <w:rsid w:val="00CD1A7C"/>
    <w:rsid w:val="00E4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5774C6-9197-4691-B8BC-D30C72834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3E9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3D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3D9B"/>
    <w:rPr>
      <w:rFonts w:ascii="Segoe UI" w:eastAsia="Calibri" w:hAnsi="Segoe UI" w:cs="Segoe UI"/>
      <w:sz w:val="18"/>
      <w:szCs w:val="18"/>
      <w:lang w:val="ru-RU" w:eastAsia="ru-RU"/>
    </w:rPr>
  </w:style>
  <w:style w:type="paragraph" w:styleId="a5">
    <w:name w:val="List Paragraph"/>
    <w:basedOn w:val="a"/>
    <w:uiPriority w:val="34"/>
    <w:qFormat/>
    <w:rsid w:val="009B3D4C"/>
    <w:pPr>
      <w:spacing w:after="160" w:line="254" w:lineRule="auto"/>
      <w:ind w:left="720"/>
      <w:contextualSpacing/>
    </w:pPr>
    <w:rPr>
      <w:lang w:val="en-US"/>
    </w:rPr>
  </w:style>
  <w:style w:type="paragraph" w:styleId="a6">
    <w:name w:val="Normal (Web)"/>
    <w:basedOn w:val="a"/>
    <w:uiPriority w:val="99"/>
    <w:unhideWhenUsed/>
    <w:rsid w:val="009B3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7">
    <w:name w:val="Table Grid"/>
    <w:basedOn w:val="a1"/>
    <w:uiPriority w:val="59"/>
    <w:rsid w:val="009B3D4C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2083</Words>
  <Characters>1188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Учетная запись Майкрософт</cp:lastModifiedBy>
  <cp:revision>4</cp:revision>
  <cp:lastPrinted>2025-10-03T05:40:00Z</cp:lastPrinted>
  <dcterms:created xsi:type="dcterms:W3CDTF">2025-12-23T07:35:00Z</dcterms:created>
  <dcterms:modified xsi:type="dcterms:W3CDTF">2025-12-25T07:09:00Z</dcterms:modified>
</cp:coreProperties>
</file>